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C" w:rsidRPr="00C45C03" w:rsidRDefault="00C45C03" w:rsidP="00C45C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pacing w:val="1"/>
          <w:lang w:val="en-GB" w:eastAsia="en-GB"/>
        </w:rPr>
      </w:pPr>
      <w:r w:rsidRPr="00C45C03">
        <w:rPr>
          <w:rFonts w:ascii="Arial" w:hAnsi="Arial" w:cs="Arial"/>
          <w:b/>
          <w:bCs/>
          <w:spacing w:val="1"/>
          <w:lang w:val="en-GB" w:eastAsia="en-GB"/>
        </w:rPr>
        <w:t>Develo</w:t>
      </w:r>
      <w:r w:rsidR="00711A05">
        <w:rPr>
          <w:rFonts w:ascii="Arial" w:hAnsi="Arial" w:cs="Arial"/>
          <w:b/>
          <w:bCs/>
          <w:spacing w:val="1"/>
          <w:lang w:val="en-GB" w:eastAsia="en-GB"/>
        </w:rPr>
        <w:t xml:space="preserve">pment of </w:t>
      </w:r>
      <w:r w:rsidR="00711A05">
        <w:rPr>
          <w:rFonts w:ascii="Arial" w:eastAsiaTheme="minorEastAsia" w:hAnsi="Arial" w:cs="Arial" w:hint="eastAsia"/>
          <w:b/>
          <w:bCs/>
          <w:spacing w:val="1"/>
          <w:lang w:val="en-GB" w:eastAsia="ko-KR"/>
        </w:rPr>
        <w:t>e</w:t>
      </w:r>
      <w:r w:rsidR="00711A05">
        <w:rPr>
          <w:rFonts w:ascii="Arial" w:hAnsi="Arial" w:cs="Arial"/>
          <w:b/>
          <w:bCs/>
          <w:spacing w:val="1"/>
          <w:lang w:val="en-GB" w:eastAsia="en-GB"/>
        </w:rPr>
        <w:t xml:space="preserve">stimation </w:t>
      </w:r>
      <w:r w:rsidR="00711A05">
        <w:rPr>
          <w:rFonts w:ascii="Arial" w:eastAsiaTheme="minorEastAsia" w:hAnsi="Arial" w:cs="Arial" w:hint="eastAsia"/>
          <w:b/>
          <w:bCs/>
          <w:spacing w:val="1"/>
          <w:lang w:val="en-GB" w:eastAsia="ko-KR"/>
        </w:rPr>
        <w:t>m</w:t>
      </w:r>
      <w:r w:rsidR="00711A05">
        <w:rPr>
          <w:rFonts w:ascii="Arial" w:hAnsi="Arial" w:cs="Arial"/>
          <w:b/>
          <w:bCs/>
          <w:spacing w:val="1"/>
          <w:lang w:val="en-GB" w:eastAsia="en-GB"/>
        </w:rPr>
        <w:t xml:space="preserve">ethod for </w:t>
      </w:r>
      <w:r w:rsidR="00711A05">
        <w:rPr>
          <w:rFonts w:ascii="Arial" w:eastAsiaTheme="minorEastAsia" w:hAnsi="Arial" w:cs="Arial" w:hint="eastAsia"/>
          <w:b/>
          <w:bCs/>
          <w:spacing w:val="1"/>
          <w:lang w:val="en-GB" w:eastAsia="ko-KR"/>
        </w:rPr>
        <w:t>e</w:t>
      </w:r>
      <w:r w:rsidRPr="00C45C03">
        <w:rPr>
          <w:rFonts w:ascii="Arial" w:hAnsi="Arial" w:cs="Arial"/>
          <w:b/>
          <w:bCs/>
          <w:spacing w:val="1"/>
          <w:lang w:val="en-GB" w:eastAsia="en-GB"/>
        </w:rPr>
        <w:t xml:space="preserve">ssential </w:t>
      </w:r>
      <w:r w:rsidRPr="00C45C03">
        <w:rPr>
          <w:rFonts w:ascii="Arial" w:hAnsi="Arial" w:cs="Arial" w:hint="eastAsia"/>
          <w:b/>
          <w:bCs/>
          <w:spacing w:val="1"/>
          <w:lang w:val="en-GB" w:eastAsia="en-GB"/>
        </w:rPr>
        <w:t xml:space="preserve">climate </w:t>
      </w:r>
      <w:r w:rsidR="00711A05">
        <w:rPr>
          <w:rFonts w:ascii="Arial" w:eastAsiaTheme="minorEastAsia" w:hAnsi="Arial" w:cs="Arial" w:hint="eastAsia"/>
          <w:b/>
          <w:bCs/>
          <w:spacing w:val="1"/>
          <w:lang w:val="en-GB" w:eastAsia="ko-KR"/>
        </w:rPr>
        <w:t>v</w:t>
      </w:r>
      <w:r w:rsidR="00711A05">
        <w:rPr>
          <w:rFonts w:ascii="Arial" w:hAnsi="Arial" w:cs="Arial"/>
          <w:b/>
          <w:bCs/>
          <w:spacing w:val="1"/>
          <w:lang w:val="en-GB" w:eastAsia="en-GB"/>
        </w:rPr>
        <w:t xml:space="preserve">ariables using </w:t>
      </w:r>
      <w:r w:rsidR="00711A05">
        <w:rPr>
          <w:rFonts w:ascii="Arial" w:eastAsiaTheme="minorEastAsia" w:hAnsi="Arial" w:cs="Arial" w:hint="eastAsia"/>
          <w:b/>
          <w:bCs/>
          <w:spacing w:val="1"/>
          <w:lang w:val="en-GB" w:eastAsia="ko-KR"/>
        </w:rPr>
        <w:t>s</w:t>
      </w:r>
      <w:r w:rsidR="00711A05">
        <w:rPr>
          <w:rFonts w:ascii="Arial" w:hAnsi="Arial" w:cs="Arial"/>
          <w:b/>
          <w:bCs/>
          <w:spacing w:val="1"/>
          <w:lang w:val="en-GB" w:eastAsia="en-GB"/>
        </w:rPr>
        <w:t xml:space="preserve">atellite </w:t>
      </w:r>
      <w:r w:rsidR="00711A05">
        <w:rPr>
          <w:rFonts w:ascii="Arial" w:eastAsiaTheme="minorEastAsia" w:hAnsi="Arial" w:cs="Arial" w:hint="eastAsia"/>
          <w:b/>
          <w:bCs/>
          <w:spacing w:val="1"/>
          <w:lang w:val="en-GB" w:eastAsia="ko-KR"/>
        </w:rPr>
        <w:t>d</w:t>
      </w:r>
      <w:r w:rsidRPr="00C45C03">
        <w:rPr>
          <w:rFonts w:ascii="Arial" w:hAnsi="Arial" w:cs="Arial"/>
          <w:b/>
          <w:bCs/>
          <w:spacing w:val="1"/>
          <w:lang w:val="en-GB" w:eastAsia="en-GB"/>
        </w:rPr>
        <w:t>ata</w:t>
      </w:r>
      <w:r w:rsidRPr="00C45C03">
        <w:rPr>
          <w:rFonts w:ascii="Arial" w:hAnsi="Arial" w:cs="Arial" w:hint="eastAsia"/>
          <w:b/>
          <w:bCs/>
          <w:spacing w:val="1"/>
          <w:lang w:val="en-GB" w:eastAsia="en-GB"/>
        </w:rPr>
        <w:t xml:space="preserve"> </w:t>
      </w:r>
      <w:r w:rsidR="00711A05">
        <w:rPr>
          <w:rFonts w:ascii="Arial" w:eastAsiaTheme="minorEastAsia" w:hAnsi="Arial" w:cs="Arial" w:hint="eastAsia"/>
          <w:b/>
          <w:bCs/>
          <w:spacing w:val="1"/>
          <w:lang w:val="en-GB" w:eastAsia="ko-KR"/>
        </w:rPr>
        <w:t>in</w:t>
      </w:r>
      <w:r w:rsidRPr="00C45C03">
        <w:rPr>
          <w:rFonts w:ascii="Arial" w:hAnsi="Arial" w:cs="Arial" w:hint="eastAsia"/>
          <w:b/>
          <w:bCs/>
          <w:spacing w:val="1"/>
          <w:lang w:val="en-GB" w:eastAsia="en-GB"/>
        </w:rPr>
        <w:t xml:space="preserve"> South Korea</w:t>
      </w:r>
    </w:p>
    <w:p w:rsidR="00DA272C" w:rsidRPr="00CF7E82" w:rsidRDefault="00DA272C" w:rsidP="00CF7E82">
      <w:pPr>
        <w:autoSpaceDE w:val="0"/>
        <w:autoSpaceDN w:val="0"/>
        <w:adjustRightInd w:val="0"/>
        <w:ind w:right="-20"/>
        <w:rPr>
          <w:rFonts w:ascii="Arial" w:eastAsiaTheme="minorEastAsia" w:hAnsi="Arial" w:cs="Arial"/>
          <w:lang w:val="en-GB" w:eastAsia="ko-KR"/>
        </w:rPr>
      </w:pPr>
    </w:p>
    <w:p w:rsidR="00C45C03" w:rsidRPr="00711A05" w:rsidRDefault="00C45C03" w:rsidP="00DA272C">
      <w:pPr>
        <w:autoSpaceDE w:val="0"/>
        <w:autoSpaceDN w:val="0"/>
        <w:adjustRightInd w:val="0"/>
        <w:ind w:left="111" w:right="-20"/>
        <w:rPr>
          <w:rFonts w:ascii="Arial" w:eastAsiaTheme="minorEastAsia" w:hAnsi="Arial" w:cs="Arial"/>
          <w:b/>
          <w:bCs/>
          <w:i/>
          <w:position w:val="9"/>
          <w:sz w:val="18"/>
          <w:szCs w:val="18"/>
          <w:lang w:val="en-GB" w:eastAsia="ko-KR"/>
        </w:rPr>
      </w:pPr>
      <w:r w:rsidRPr="00C45C03">
        <w:rPr>
          <w:rFonts w:ascii="Arial" w:hAnsi="Arial" w:cs="Arial" w:hint="eastAsia"/>
          <w:b/>
          <w:bCs/>
          <w:i/>
          <w:position w:val="-2"/>
          <w:lang w:val="en-GB" w:eastAsia="en-GB"/>
        </w:rPr>
        <w:t>J. Shin</w:t>
      </w:r>
      <w:r w:rsidRPr="00CC27BC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 w:rsidRPr="00C45C03">
        <w:rPr>
          <w:rFonts w:ascii="Arial" w:hAnsi="Arial" w:cs="Arial" w:hint="eastAsia"/>
          <w:b/>
          <w:bCs/>
          <w:i/>
          <w:position w:val="-2"/>
          <w:lang w:val="en-GB" w:eastAsia="en-GB"/>
        </w:rPr>
        <w:t xml:space="preserve">, G. </w:t>
      </w:r>
      <w:proofErr w:type="spellStart"/>
      <w:r w:rsidRPr="00C45C03">
        <w:rPr>
          <w:rFonts w:ascii="Arial" w:hAnsi="Arial" w:cs="Arial" w:hint="eastAsia"/>
          <w:b/>
          <w:bCs/>
          <w:i/>
          <w:position w:val="-2"/>
          <w:lang w:val="en-GB" w:eastAsia="en-GB"/>
        </w:rPr>
        <w:t>Ryu</w:t>
      </w:r>
      <w:proofErr w:type="spellEnd"/>
      <w:r w:rsidRPr="00CC27BC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 w:rsidRPr="00C45C03">
        <w:rPr>
          <w:rFonts w:ascii="Arial" w:hAnsi="Arial" w:cs="Arial" w:hint="eastAsia"/>
          <w:b/>
          <w:bCs/>
          <w:i/>
          <w:position w:val="-2"/>
          <w:lang w:val="en-GB" w:eastAsia="en-GB"/>
        </w:rPr>
        <w:t>, N. Park</w:t>
      </w:r>
      <w:r w:rsidRPr="00CC27BC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 w:rsidRPr="00C45C03">
        <w:rPr>
          <w:rFonts w:ascii="Arial" w:hAnsi="Arial" w:cs="Arial" w:hint="eastAsia"/>
          <w:b/>
          <w:bCs/>
          <w:i/>
          <w:position w:val="-2"/>
          <w:lang w:val="en-GB" w:eastAsia="en-GB"/>
        </w:rPr>
        <w:t xml:space="preserve">, J, </w:t>
      </w:r>
      <w:proofErr w:type="spellStart"/>
      <w:r w:rsidRPr="00C45C03">
        <w:rPr>
          <w:rFonts w:ascii="Arial" w:hAnsi="Arial" w:cs="Arial" w:hint="eastAsia"/>
          <w:b/>
          <w:bCs/>
          <w:i/>
          <w:position w:val="-2"/>
          <w:lang w:val="en-GB" w:eastAsia="en-GB"/>
        </w:rPr>
        <w:t>Ryu</w:t>
      </w:r>
      <w:proofErr w:type="spellEnd"/>
      <w:r w:rsidRPr="00CC27BC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 w:rsidRPr="00C45C03">
        <w:rPr>
          <w:rFonts w:ascii="Arial" w:hAnsi="Arial" w:cs="Arial" w:hint="eastAsia"/>
          <w:b/>
          <w:bCs/>
          <w:i/>
          <w:position w:val="-2"/>
          <w:lang w:val="en-GB" w:eastAsia="en-GB"/>
        </w:rPr>
        <w:t xml:space="preserve">, S. </w:t>
      </w:r>
      <w:proofErr w:type="spellStart"/>
      <w:r w:rsidRPr="00C45C03">
        <w:rPr>
          <w:rFonts w:ascii="Arial" w:hAnsi="Arial" w:cs="Arial" w:hint="eastAsia"/>
          <w:b/>
          <w:bCs/>
          <w:i/>
          <w:position w:val="-2"/>
          <w:lang w:val="en-GB" w:eastAsia="en-GB"/>
        </w:rPr>
        <w:t>Lyu</w:t>
      </w:r>
      <w:proofErr w:type="spellEnd"/>
      <w:r w:rsidRPr="00CC27BC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 w:rsidR="00711A05">
        <w:rPr>
          <w:rFonts w:ascii="Arial" w:eastAsiaTheme="minorEastAsia" w:hAnsi="Arial" w:cs="Arial" w:hint="eastAsia"/>
          <w:b/>
          <w:bCs/>
          <w:i/>
          <w:position w:val="-2"/>
          <w:lang w:val="en-GB" w:eastAsia="ko-KR"/>
        </w:rPr>
        <w:t>,</w:t>
      </w:r>
      <w:r w:rsidR="00E32942">
        <w:rPr>
          <w:rFonts w:ascii="Arial" w:eastAsiaTheme="minorEastAsia" w:hAnsi="Arial" w:cs="Arial" w:hint="eastAsia"/>
          <w:b/>
          <w:bCs/>
          <w:i/>
          <w:position w:val="-2"/>
          <w:lang w:val="en-GB" w:eastAsia="ko-KR"/>
        </w:rPr>
        <w:t xml:space="preserve"> I. Shin</w:t>
      </w:r>
      <w:r w:rsidR="00E32942" w:rsidRPr="00CC27BC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 w:rsidR="00E32942">
        <w:rPr>
          <w:rFonts w:ascii="Arial" w:eastAsiaTheme="minorEastAsia" w:hAnsi="Arial" w:cs="Arial" w:hint="eastAsia"/>
          <w:b/>
          <w:bCs/>
          <w:i/>
          <w:position w:val="-2"/>
          <w:lang w:val="en-GB" w:eastAsia="ko-KR"/>
        </w:rPr>
        <w:t xml:space="preserve">, </w:t>
      </w:r>
      <w:r w:rsidR="00711A05" w:rsidRPr="00711A05">
        <w:rPr>
          <w:rFonts w:ascii="Arial" w:hAnsi="Arial" w:cs="Arial" w:hint="eastAsia"/>
          <w:b/>
          <w:bCs/>
          <w:i/>
          <w:position w:val="-2"/>
          <w:lang w:val="en-GB" w:eastAsia="en-GB"/>
        </w:rPr>
        <w:t>K</w:t>
      </w:r>
      <w:r w:rsidR="00711A05" w:rsidRPr="00C45C03">
        <w:rPr>
          <w:rFonts w:ascii="Arial" w:hAnsi="Arial" w:cs="Arial" w:hint="eastAsia"/>
          <w:b/>
          <w:bCs/>
          <w:i/>
          <w:position w:val="-2"/>
          <w:lang w:val="en-GB" w:eastAsia="en-GB"/>
        </w:rPr>
        <w:t xml:space="preserve">. </w:t>
      </w:r>
      <w:r w:rsidR="00711A05">
        <w:rPr>
          <w:rFonts w:ascii="Arial" w:eastAsiaTheme="minorEastAsia" w:hAnsi="Arial" w:cs="Arial" w:hint="eastAsia"/>
          <w:b/>
          <w:bCs/>
          <w:i/>
          <w:position w:val="-2"/>
          <w:lang w:val="en-GB" w:eastAsia="ko-KR"/>
        </w:rPr>
        <w:t>Han</w:t>
      </w:r>
      <w:r w:rsidR="00711A05">
        <w:rPr>
          <w:rFonts w:ascii="Arial" w:eastAsiaTheme="minorEastAsia" w:hAnsi="Arial" w:cs="Arial" w:hint="eastAsia"/>
          <w:b/>
          <w:bCs/>
          <w:i/>
          <w:position w:val="9"/>
          <w:sz w:val="18"/>
          <w:szCs w:val="18"/>
          <w:lang w:val="en-GB" w:eastAsia="ko-KR"/>
        </w:rPr>
        <w:t>2</w:t>
      </w:r>
    </w:p>
    <w:p w:rsidR="00C45C03" w:rsidRPr="001D050D" w:rsidRDefault="00C45C03" w:rsidP="00C45C03">
      <w:pPr>
        <w:autoSpaceDE w:val="0"/>
        <w:autoSpaceDN w:val="0"/>
        <w:adjustRightInd w:val="0"/>
        <w:ind w:left="111" w:right="-20"/>
        <w:rPr>
          <w:rFonts w:ascii="Arial" w:eastAsiaTheme="minorEastAsia" w:hAnsi="Arial" w:cs="Arial"/>
          <w:i/>
          <w:iCs/>
          <w:position w:val="-1"/>
          <w:sz w:val="20"/>
          <w:szCs w:val="20"/>
          <w:lang w:val="en-GB" w:eastAsia="ko-KR"/>
        </w:rPr>
      </w:pPr>
      <w:r w:rsidRPr="00CC27BC">
        <w:rPr>
          <w:rFonts w:ascii="Arial" w:hAnsi="Arial" w:cs="Arial"/>
          <w:b/>
          <w:i/>
          <w:iCs/>
          <w:position w:val="10"/>
          <w:sz w:val="18"/>
          <w:szCs w:val="18"/>
          <w:lang w:val="en-GB" w:eastAsia="en-GB"/>
        </w:rPr>
        <w:t>1</w:t>
      </w:r>
      <w:r w:rsidR="00E32942">
        <w:rPr>
          <w:rFonts w:ascii="Arial" w:hAnsi="Arial" w:cs="Arial" w:hint="eastAsia"/>
          <w:i/>
          <w:iCs/>
          <w:position w:val="-1"/>
          <w:sz w:val="20"/>
          <w:szCs w:val="20"/>
          <w:lang w:val="en-GB" w:eastAsia="en-GB"/>
        </w:rPr>
        <w:t xml:space="preserve">National </w:t>
      </w:r>
      <w:r w:rsidR="00E32942">
        <w:rPr>
          <w:rFonts w:ascii="Arial" w:eastAsiaTheme="minorEastAsia" w:hAnsi="Arial" w:cs="Arial" w:hint="eastAsia"/>
          <w:i/>
          <w:iCs/>
          <w:position w:val="-1"/>
          <w:sz w:val="20"/>
          <w:szCs w:val="20"/>
          <w:lang w:val="en-GB" w:eastAsia="ko-KR"/>
        </w:rPr>
        <w:t>M</w:t>
      </w:r>
      <w:r w:rsidRPr="00C45C03">
        <w:rPr>
          <w:rFonts w:ascii="Arial" w:hAnsi="Arial" w:cs="Arial" w:hint="eastAsia"/>
          <w:i/>
          <w:iCs/>
          <w:position w:val="-1"/>
          <w:sz w:val="20"/>
          <w:szCs w:val="20"/>
          <w:lang w:val="en-GB" w:eastAsia="en-GB"/>
        </w:rPr>
        <w:t xml:space="preserve">eteorological Satellite </w:t>
      </w:r>
      <w:proofErr w:type="spellStart"/>
      <w:r w:rsidR="00E32942">
        <w:rPr>
          <w:rFonts w:ascii="Arial" w:eastAsiaTheme="minorEastAsia" w:hAnsi="Arial" w:cs="Arial" w:hint="eastAsia"/>
          <w:i/>
          <w:iCs/>
          <w:position w:val="-1"/>
          <w:sz w:val="20"/>
          <w:szCs w:val="20"/>
          <w:lang w:val="en-GB" w:eastAsia="ko-KR"/>
        </w:rPr>
        <w:t>Cente</w:t>
      </w:r>
      <w:r w:rsidR="00002A90">
        <w:rPr>
          <w:rFonts w:ascii="Arial" w:eastAsiaTheme="minorEastAsia" w:hAnsi="Arial" w:cs="Arial" w:hint="eastAsia"/>
          <w:i/>
          <w:iCs/>
          <w:position w:val="-1"/>
          <w:sz w:val="20"/>
          <w:szCs w:val="20"/>
          <w:lang w:val="en-GB" w:eastAsia="ko-KR"/>
        </w:rPr>
        <w:t>r</w:t>
      </w:r>
      <w:proofErr w:type="spellEnd"/>
      <w:r w:rsidRPr="00C45C03">
        <w:rPr>
          <w:rFonts w:ascii="Arial" w:hAnsi="Arial" w:cs="Arial" w:hint="eastAsia"/>
          <w:i/>
          <w:iCs/>
          <w:position w:val="-1"/>
          <w:sz w:val="20"/>
          <w:szCs w:val="20"/>
          <w:lang w:val="en-GB" w:eastAsia="en-GB"/>
        </w:rPr>
        <w:t>, South Korea</w:t>
      </w:r>
    </w:p>
    <w:p w:rsidR="00002A90" w:rsidRPr="001D050D" w:rsidRDefault="00711A05" w:rsidP="00711A05">
      <w:pPr>
        <w:autoSpaceDE w:val="0"/>
        <w:autoSpaceDN w:val="0"/>
        <w:adjustRightInd w:val="0"/>
        <w:ind w:left="111" w:right="-20"/>
        <w:rPr>
          <w:rFonts w:ascii="Arial" w:eastAsiaTheme="minorEastAsia" w:hAnsi="Arial" w:cs="Arial"/>
          <w:i/>
          <w:iCs/>
          <w:position w:val="-1"/>
          <w:sz w:val="20"/>
          <w:szCs w:val="20"/>
          <w:lang w:val="en-GB" w:eastAsia="ko-KR"/>
        </w:rPr>
      </w:pPr>
      <w:r>
        <w:rPr>
          <w:rFonts w:ascii="Arial" w:eastAsiaTheme="minorEastAsia" w:hAnsi="Arial" w:cs="Arial" w:hint="eastAsia"/>
          <w:b/>
          <w:i/>
          <w:iCs/>
          <w:position w:val="10"/>
          <w:sz w:val="18"/>
          <w:szCs w:val="18"/>
          <w:lang w:val="en-GB" w:eastAsia="ko-KR"/>
        </w:rPr>
        <w:t>2</w:t>
      </w:r>
      <w:proofErr w:type="spellStart"/>
      <w:r>
        <w:rPr>
          <w:rFonts w:ascii="Arial" w:eastAsiaTheme="minorEastAsia" w:hAnsi="Arial" w:cs="Arial" w:hint="eastAsia"/>
          <w:i/>
          <w:iCs/>
          <w:position w:val="-1"/>
          <w:sz w:val="20"/>
          <w:szCs w:val="20"/>
          <w:lang w:val="en-GB" w:eastAsia="ko-KR"/>
        </w:rPr>
        <w:t>Pukyong</w:t>
      </w:r>
      <w:proofErr w:type="spellEnd"/>
      <w:r>
        <w:rPr>
          <w:rFonts w:ascii="Arial" w:eastAsiaTheme="minorEastAsia" w:hAnsi="Arial" w:cs="Arial" w:hint="eastAsia"/>
          <w:i/>
          <w:iCs/>
          <w:position w:val="-1"/>
          <w:sz w:val="20"/>
          <w:szCs w:val="20"/>
          <w:lang w:val="en-GB" w:eastAsia="ko-KR"/>
        </w:rPr>
        <w:t xml:space="preserve"> National </w:t>
      </w:r>
      <w:r>
        <w:rPr>
          <w:rFonts w:ascii="Arial" w:eastAsiaTheme="minorEastAsia" w:hAnsi="Arial" w:cs="Arial"/>
          <w:i/>
          <w:iCs/>
          <w:position w:val="-1"/>
          <w:sz w:val="20"/>
          <w:szCs w:val="20"/>
          <w:lang w:val="en-GB" w:eastAsia="ko-KR"/>
        </w:rPr>
        <w:t>University</w:t>
      </w:r>
      <w:r>
        <w:rPr>
          <w:rFonts w:ascii="Arial" w:eastAsiaTheme="minorEastAsia" w:hAnsi="Arial" w:cs="Arial" w:hint="eastAsia"/>
          <w:i/>
          <w:iCs/>
          <w:position w:val="-1"/>
          <w:sz w:val="20"/>
          <w:szCs w:val="20"/>
          <w:lang w:val="en-GB" w:eastAsia="ko-KR"/>
        </w:rPr>
        <w:t xml:space="preserve">, </w:t>
      </w:r>
      <w:r w:rsidRPr="00C45C03">
        <w:rPr>
          <w:rFonts w:ascii="Arial" w:hAnsi="Arial" w:cs="Arial" w:hint="eastAsia"/>
          <w:i/>
          <w:iCs/>
          <w:position w:val="-1"/>
          <w:sz w:val="20"/>
          <w:szCs w:val="20"/>
          <w:lang w:val="en-GB" w:eastAsia="en-GB"/>
        </w:rPr>
        <w:t>South Korea</w:t>
      </w:r>
    </w:p>
    <w:p w:rsidR="00C45C03" w:rsidRPr="00C45C03" w:rsidRDefault="00C45C03" w:rsidP="00DA272C">
      <w:pPr>
        <w:autoSpaceDE w:val="0"/>
        <w:autoSpaceDN w:val="0"/>
        <w:adjustRightInd w:val="0"/>
        <w:ind w:left="111" w:right="-20"/>
        <w:rPr>
          <w:rFonts w:ascii="Arial" w:eastAsiaTheme="minorEastAsia" w:hAnsi="Arial" w:cs="Arial"/>
          <w:b/>
          <w:bCs/>
          <w:i/>
          <w:position w:val="-2"/>
          <w:lang w:val="en-GB" w:eastAsia="ko-KR"/>
        </w:rPr>
      </w:pPr>
    </w:p>
    <w:p w:rsidR="00CF7E82" w:rsidRPr="00CF7E82" w:rsidRDefault="00002A90" w:rsidP="00CF7E82">
      <w:pPr>
        <w:autoSpaceDE w:val="0"/>
        <w:autoSpaceDN w:val="0"/>
        <w:adjustRightInd w:val="0"/>
        <w:ind w:left="111" w:right="-20"/>
        <w:jc w:val="both"/>
        <w:rPr>
          <w:rFonts w:ascii="Arial" w:hAnsi="Arial" w:cs="Arial"/>
          <w:bCs/>
          <w:lang w:val="en-GB" w:eastAsia="en-GB"/>
        </w:rPr>
      </w:pPr>
      <w:r>
        <w:rPr>
          <w:rFonts w:ascii="Arial" w:eastAsiaTheme="minorEastAsia" w:hAnsi="Arial" w:cs="Arial" w:hint="eastAsia"/>
          <w:bCs/>
          <w:lang w:val="en-GB" w:eastAsia="ko-KR"/>
        </w:rPr>
        <w:t>I</w:t>
      </w:r>
      <w:r w:rsidRPr="00CF7E82">
        <w:rPr>
          <w:rFonts w:ascii="Arial" w:hAnsi="Arial" w:cs="Arial"/>
          <w:bCs/>
          <w:lang w:val="en-GB" w:eastAsia="en-GB"/>
        </w:rPr>
        <w:t>n order to produce a grid-based climate data for climate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change monitoring and applying for climate models, and to provide a systematic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advantage of the climate data applications through the quality control of the satellite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data</w:t>
      </w:r>
      <w:r>
        <w:rPr>
          <w:rFonts w:ascii="Arial" w:eastAsiaTheme="minorEastAsia" w:hAnsi="Arial" w:cs="Arial" w:hint="eastAsia"/>
          <w:bCs/>
          <w:lang w:val="en-GB" w:eastAsia="ko-KR"/>
        </w:rPr>
        <w:t xml:space="preserve">, Korea Meteorological Administration(KMA) of South Korea </w:t>
      </w:r>
      <w:r w:rsidR="00711A05">
        <w:rPr>
          <w:rFonts w:ascii="Arial" w:eastAsiaTheme="minorEastAsia" w:hAnsi="Arial" w:cs="Arial" w:hint="eastAsia"/>
          <w:bCs/>
          <w:lang w:val="en-GB" w:eastAsia="ko-KR"/>
        </w:rPr>
        <w:t xml:space="preserve">has </w:t>
      </w:r>
      <w:r>
        <w:rPr>
          <w:rFonts w:ascii="Arial" w:eastAsiaTheme="minorEastAsia" w:hAnsi="Arial" w:cs="Arial" w:hint="eastAsia"/>
          <w:bCs/>
          <w:lang w:val="en-GB" w:eastAsia="ko-KR"/>
        </w:rPr>
        <w:t>conducted a</w:t>
      </w:r>
      <w:r w:rsidR="00CF7E82" w:rsidRPr="00CF7E82">
        <w:rPr>
          <w:rFonts w:ascii="Arial" w:hAnsi="Arial" w:cs="Arial"/>
          <w:bCs/>
          <w:lang w:val="en-GB" w:eastAsia="en-GB"/>
        </w:rPr>
        <w:t xml:space="preserve"> project </w:t>
      </w:r>
      <w:r>
        <w:rPr>
          <w:rFonts w:ascii="Arial" w:eastAsiaTheme="minorEastAsia" w:hAnsi="Arial" w:cs="Arial" w:hint="eastAsia"/>
          <w:bCs/>
          <w:lang w:val="en-GB" w:eastAsia="ko-KR"/>
        </w:rPr>
        <w:t xml:space="preserve">which </w:t>
      </w:r>
      <w:r w:rsidR="00CF7E82" w:rsidRPr="00CF7E82">
        <w:rPr>
          <w:rFonts w:ascii="Arial" w:hAnsi="Arial" w:cs="Arial"/>
          <w:bCs/>
          <w:lang w:val="en-GB" w:eastAsia="en-GB"/>
        </w:rPr>
        <w:t>is to continue to produce a satellite-based Essential</w:t>
      </w:r>
      <w:r w:rsidR="00CF7E82"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="00CF7E82" w:rsidRPr="00CF7E82">
        <w:rPr>
          <w:rFonts w:ascii="Arial" w:hAnsi="Arial" w:cs="Arial"/>
          <w:bCs/>
          <w:lang w:val="en-GB" w:eastAsia="en-GB"/>
        </w:rPr>
        <w:t>Climate Variables (ECVs).</w:t>
      </w:r>
    </w:p>
    <w:p w:rsidR="00CF7E82" w:rsidRPr="00CF7E82" w:rsidRDefault="00CF7E82" w:rsidP="00CF7E82">
      <w:pPr>
        <w:autoSpaceDE w:val="0"/>
        <w:autoSpaceDN w:val="0"/>
        <w:adjustRightInd w:val="0"/>
        <w:ind w:left="111" w:right="-20"/>
        <w:jc w:val="both"/>
        <w:rPr>
          <w:rFonts w:ascii="Arial" w:hAnsi="Arial" w:cs="Arial"/>
          <w:bCs/>
          <w:lang w:val="en-GB" w:eastAsia="en-GB"/>
        </w:rPr>
      </w:pPr>
      <w:r w:rsidRPr="00CF7E82">
        <w:rPr>
          <w:rFonts w:ascii="Arial" w:hAnsi="Arial" w:cs="Arial"/>
          <w:bCs/>
          <w:lang w:val="en-GB" w:eastAsia="en-GB"/>
        </w:rPr>
        <w:t>This project conducted in 2014 represents the establishment of a long-term plan for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the development of ECVs and retrievals of Sea Surface Temperature (SST), Outgoing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proofErr w:type="spellStart"/>
      <w:r w:rsidRPr="00CF7E82">
        <w:rPr>
          <w:rFonts w:ascii="Arial" w:hAnsi="Arial" w:cs="Arial"/>
          <w:bCs/>
          <w:lang w:val="en-GB" w:eastAsia="en-GB"/>
        </w:rPr>
        <w:t>Longwave</w:t>
      </w:r>
      <w:proofErr w:type="spellEnd"/>
      <w:r w:rsidRPr="00CF7E82">
        <w:rPr>
          <w:rFonts w:ascii="Arial" w:hAnsi="Arial" w:cs="Arial"/>
          <w:bCs/>
          <w:lang w:val="en-GB" w:eastAsia="en-GB"/>
        </w:rPr>
        <w:t xml:space="preserve"> Radiation (OLR), and Insolation (INS) that ECV products using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Communication, Ocean and Meteorological Satellite (COMS), also known as Thematic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Climate Data Records (TCDR). Also, the project carried out a primary research of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Level 3 data product using SST products.</w:t>
      </w:r>
    </w:p>
    <w:p w:rsidR="00CF7E82" w:rsidRPr="00CF7E82" w:rsidRDefault="00CF7E82" w:rsidP="00CF7E82">
      <w:pPr>
        <w:autoSpaceDE w:val="0"/>
        <w:autoSpaceDN w:val="0"/>
        <w:adjustRightInd w:val="0"/>
        <w:ind w:left="111" w:right="-20"/>
        <w:jc w:val="both"/>
        <w:rPr>
          <w:rFonts w:ascii="Arial" w:hAnsi="Arial" w:cs="Arial"/>
          <w:bCs/>
          <w:lang w:val="en-GB" w:eastAsia="en-GB"/>
        </w:rPr>
      </w:pPr>
      <w:r w:rsidRPr="00CF7E82">
        <w:rPr>
          <w:rFonts w:ascii="Arial" w:hAnsi="Arial" w:cs="Arial"/>
          <w:bCs/>
          <w:lang w:val="en-GB" w:eastAsia="en-GB"/>
        </w:rPr>
        <w:t xml:space="preserve">First, this </w:t>
      </w:r>
      <w:r w:rsidR="00002A90">
        <w:rPr>
          <w:rFonts w:ascii="Arial" w:eastAsiaTheme="minorEastAsia" w:hAnsi="Arial" w:cs="Arial" w:hint="eastAsia"/>
          <w:bCs/>
          <w:lang w:val="en-GB" w:eastAsia="ko-KR"/>
        </w:rPr>
        <w:t>project</w:t>
      </w:r>
      <w:r w:rsidRPr="00CF7E82">
        <w:rPr>
          <w:rFonts w:ascii="Arial" w:hAnsi="Arial" w:cs="Arial"/>
          <w:bCs/>
          <w:lang w:val="en-GB" w:eastAsia="en-GB"/>
        </w:rPr>
        <w:t xml:space="preserve"> provides a proposed procedure for the long-term plan for the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TCDR, ECV production from COMS, include the initial development phase, continuing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development and steady production phase, continuous production and services provision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phase that each phase was specified with action plans. The phases were developed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 xml:space="preserve">taking into account </w:t>
      </w:r>
      <w:r w:rsidR="00002A90">
        <w:rPr>
          <w:rFonts w:ascii="Arial" w:hAnsi="Arial" w:cs="Arial"/>
          <w:bCs/>
          <w:lang w:val="en-GB" w:eastAsia="en-GB"/>
        </w:rPr>
        <w:t>KMA</w:t>
      </w:r>
      <w:r w:rsidR="00002A90">
        <w:rPr>
          <w:rFonts w:ascii="Arial" w:eastAsiaTheme="minorEastAsia" w:hAnsi="Arial" w:cs="Arial"/>
          <w:bCs/>
          <w:lang w:val="en-GB" w:eastAsia="ko-KR"/>
        </w:rPr>
        <w:t>’</w:t>
      </w:r>
      <w:r w:rsidR="00002A90">
        <w:rPr>
          <w:rFonts w:ascii="Arial" w:eastAsiaTheme="minorEastAsia" w:hAnsi="Arial" w:cs="Arial" w:hint="eastAsia"/>
          <w:bCs/>
          <w:lang w:val="en-GB" w:eastAsia="ko-KR"/>
        </w:rPr>
        <w:t>s</w:t>
      </w:r>
      <w:r w:rsidRPr="00CF7E82">
        <w:rPr>
          <w:rFonts w:ascii="Arial" w:hAnsi="Arial" w:cs="Arial"/>
          <w:bCs/>
          <w:lang w:val="en-GB" w:eastAsia="en-GB"/>
        </w:rPr>
        <w:t xml:space="preserve"> international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contribution for Sustained and coordinated processing of Environmental Satellite data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for Climate Monitoring (SCOPE-CM) and priorities of the plan such as continuous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production using the methodologies described in this project. In addition, the section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includes an implementation plan for satellite-based standard climate D</w:t>
      </w:r>
      <w:r w:rsidR="00002A90">
        <w:rPr>
          <w:rFonts w:ascii="Arial" w:eastAsiaTheme="minorEastAsia" w:hAnsi="Arial" w:cs="Arial" w:hint="eastAsia"/>
          <w:bCs/>
          <w:lang w:val="en-GB" w:eastAsia="ko-KR"/>
        </w:rPr>
        <w:t>atabase</w:t>
      </w:r>
      <w:r w:rsidRPr="00CF7E82">
        <w:rPr>
          <w:rFonts w:ascii="Arial" w:hAnsi="Arial" w:cs="Arial"/>
          <w:bCs/>
          <w:lang w:val="en-GB" w:eastAsia="en-GB"/>
        </w:rPr>
        <w:t>.</w:t>
      </w:r>
    </w:p>
    <w:p w:rsidR="00CF7E82" w:rsidRPr="00CF7E82" w:rsidRDefault="00CF7E82" w:rsidP="00CF7E82">
      <w:pPr>
        <w:autoSpaceDE w:val="0"/>
        <w:autoSpaceDN w:val="0"/>
        <w:adjustRightInd w:val="0"/>
        <w:ind w:left="111" w:right="-20"/>
        <w:jc w:val="both"/>
        <w:rPr>
          <w:rFonts w:ascii="Arial" w:hAnsi="Arial" w:cs="Arial"/>
          <w:bCs/>
          <w:lang w:val="en-GB" w:eastAsia="en-GB"/>
        </w:rPr>
      </w:pPr>
      <w:r w:rsidRPr="00CF7E82">
        <w:rPr>
          <w:rFonts w:ascii="Arial" w:hAnsi="Arial" w:cs="Arial"/>
          <w:bCs/>
          <w:lang w:val="en-GB" w:eastAsia="en-GB"/>
        </w:rPr>
        <w:t>One of ECVs, SST was retrieved using 3 years of COMS data from April 2011 to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 xml:space="preserve">March 2014 using infrared channel that are </w:t>
      </w:r>
      <w:proofErr w:type="spellStart"/>
      <w:r w:rsidRPr="00CF7E82">
        <w:rPr>
          <w:rFonts w:ascii="Arial" w:hAnsi="Arial" w:cs="Arial"/>
          <w:bCs/>
          <w:lang w:val="en-GB" w:eastAsia="en-GB"/>
        </w:rPr>
        <w:t>intercalibrated</w:t>
      </w:r>
      <w:proofErr w:type="spellEnd"/>
      <w:r w:rsidRPr="00CF7E82">
        <w:rPr>
          <w:rFonts w:ascii="Arial" w:hAnsi="Arial" w:cs="Arial"/>
          <w:bCs/>
          <w:lang w:val="en-GB" w:eastAsia="en-GB"/>
        </w:rPr>
        <w:t xml:space="preserve"> using annual or monthly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Global Space-based Inter-Calibration System (GSICS) coefficients. Each product of SST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whose channel is not calibrated, or calibrated using either annual or monthly GSICS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coefficients was then analyzed and validated its performance. The results showed that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SST products using GSICS coefficients had improved RMSE that GSICS calibration is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considered a significant factor for improving quality of COMS SST production. Also, we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found the Nighttime SST was not as affected by GSICS correction as the Daytime SST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when two were compared that Nighttime SST maintained high accuracy since solar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radiation has relatively less impact. We found from our analysis that both annual and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monthly GSICS corrections have similar degree of improvements of SST accuracy.</w:t>
      </w:r>
    </w:p>
    <w:p w:rsidR="00CF7E82" w:rsidRPr="00CF7E82" w:rsidRDefault="00CF7E82" w:rsidP="00CF7E82">
      <w:pPr>
        <w:autoSpaceDE w:val="0"/>
        <w:autoSpaceDN w:val="0"/>
        <w:adjustRightInd w:val="0"/>
        <w:ind w:left="111" w:right="-20"/>
        <w:jc w:val="both"/>
        <w:rPr>
          <w:rFonts w:ascii="Arial" w:hAnsi="Arial" w:cs="Arial"/>
          <w:bCs/>
          <w:lang w:val="en-GB" w:eastAsia="en-GB"/>
        </w:rPr>
      </w:pPr>
      <w:r w:rsidRPr="00CF7E82">
        <w:rPr>
          <w:rFonts w:ascii="Arial" w:hAnsi="Arial" w:cs="Arial"/>
          <w:bCs/>
          <w:lang w:val="en-GB" w:eastAsia="en-GB"/>
        </w:rPr>
        <w:t xml:space="preserve">We assessed the impacts of the GSICS </w:t>
      </w:r>
      <w:proofErr w:type="spellStart"/>
      <w:r w:rsidRPr="00CF7E82">
        <w:rPr>
          <w:rFonts w:ascii="Arial" w:hAnsi="Arial" w:cs="Arial"/>
          <w:bCs/>
          <w:lang w:val="en-GB" w:eastAsia="en-GB"/>
        </w:rPr>
        <w:t>intercalibration</w:t>
      </w:r>
      <w:proofErr w:type="spellEnd"/>
      <w:r w:rsidRPr="00CF7E82">
        <w:rPr>
          <w:rFonts w:ascii="Arial" w:hAnsi="Arial" w:cs="Arial"/>
          <w:bCs/>
          <w:lang w:val="en-GB" w:eastAsia="en-GB"/>
        </w:rPr>
        <w:t xml:space="preserve"> on COMS-based OLR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 xml:space="preserve">products. The data include infrared data (6.7 </w:t>
      </w:r>
      <w:proofErr w:type="spellStart"/>
      <w:r w:rsidRPr="00CF7E82">
        <w:rPr>
          <w:rFonts w:ascii="Arial" w:hAnsi="Arial" w:cs="Arial"/>
          <w:bCs/>
          <w:lang w:val="en-GB" w:eastAsia="en-GB"/>
        </w:rPr>
        <w:t>μm</w:t>
      </w:r>
      <w:proofErr w:type="spellEnd"/>
      <w:r w:rsidRPr="00CF7E82">
        <w:rPr>
          <w:rFonts w:ascii="Arial" w:hAnsi="Arial" w:cs="Arial"/>
          <w:bCs/>
          <w:lang w:val="en-GB" w:eastAsia="en-GB"/>
        </w:rPr>
        <w:t xml:space="preserve">, 10.8 </w:t>
      </w:r>
      <w:proofErr w:type="spellStart"/>
      <w:r w:rsidRPr="00CF7E82">
        <w:rPr>
          <w:rFonts w:ascii="Arial" w:hAnsi="Arial" w:cs="Arial"/>
          <w:bCs/>
          <w:lang w:val="en-GB" w:eastAsia="en-GB"/>
        </w:rPr>
        <w:t>μm</w:t>
      </w:r>
      <w:proofErr w:type="spellEnd"/>
      <w:r w:rsidRPr="00CF7E82">
        <w:rPr>
          <w:rFonts w:ascii="Arial" w:hAnsi="Arial" w:cs="Arial"/>
          <w:bCs/>
          <w:lang w:val="en-GB" w:eastAsia="en-GB"/>
        </w:rPr>
        <w:t xml:space="preserve">, 12.0 </w:t>
      </w:r>
      <w:proofErr w:type="spellStart"/>
      <w:r w:rsidRPr="00CF7E82">
        <w:rPr>
          <w:rFonts w:ascii="Arial" w:hAnsi="Arial" w:cs="Arial"/>
          <w:bCs/>
          <w:lang w:val="en-GB" w:eastAsia="en-GB"/>
        </w:rPr>
        <w:t>μm</w:t>
      </w:r>
      <w:proofErr w:type="spellEnd"/>
      <w:r w:rsidRPr="00CF7E82">
        <w:rPr>
          <w:rFonts w:ascii="Arial" w:hAnsi="Arial" w:cs="Arial"/>
          <w:bCs/>
          <w:lang w:val="en-GB" w:eastAsia="en-GB"/>
        </w:rPr>
        <w:t>) of 3-year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accumulation from April 2011 to 1 March 2014. We retrieved OLR in accordance with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COMS Meteorological Data Processing System (CMDPS); also, we produced OLR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applying GSICS annual and monthly coefficients. In order to validate its performance,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 xml:space="preserve">we used Clouds and the Earth's Radiant Energy </w:t>
      </w:r>
      <w:r w:rsidRPr="00CF7E82">
        <w:rPr>
          <w:rFonts w:ascii="Arial" w:hAnsi="Arial" w:cs="Arial"/>
          <w:bCs/>
          <w:lang w:val="en-GB" w:eastAsia="en-GB"/>
        </w:rPr>
        <w:lastRenderedPageBreak/>
        <w:t>System (CERES), a sensor use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broad-band to retrieve OLR, that we have found the OLR product used annual GSICS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coefficients had the least difference with the reference data CERES. The GSICS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corrected OLR had overall improvement of the data quality, but the difference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between GSICS corrected and original OLR was trivial. We suspect that the spectral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integration for the OLR production process negate the difference of GSICS corrected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and original infrared channels. Obtaining improved quality of OLR has significant of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KMA</w:t>
      </w:r>
      <w:r w:rsidRPr="00CF7E82">
        <w:rPr>
          <w:rFonts w:ascii="Arial" w:hAnsi="Arial" w:cs="Arial" w:hint="eastAsia"/>
          <w:bCs/>
          <w:lang w:val="en-GB" w:eastAsia="en-GB"/>
        </w:rPr>
        <w:t>’</w:t>
      </w:r>
      <w:r w:rsidRPr="00CF7E82">
        <w:rPr>
          <w:rFonts w:ascii="Arial" w:hAnsi="Arial" w:cs="Arial"/>
          <w:bCs/>
          <w:lang w:val="en-GB" w:eastAsia="en-GB"/>
        </w:rPr>
        <w:t>s involvement in SCOPE-CM.</w:t>
      </w:r>
    </w:p>
    <w:p w:rsidR="00CF7E82" w:rsidRPr="00CF7E82" w:rsidRDefault="00CF7E82" w:rsidP="00CF7E82">
      <w:pPr>
        <w:autoSpaceDE w:val="0"/>
        <w:autoSpaceDN w:val="0"/>
        <w:adjustRightInd w:val="0"/>
        <w:ind w:left="111" w:right="-20"/>
        <w:jc w:val="both"/>
        <w:rPr>
          <w:rFonts w:ascii="Arial" w:hAnsi="Arial" w:cs="Arial"/>
          <w:bCs/>
          <w:lang w:val="en-GB" w:eastAsia="en-GB"/>
        </w:rPr>
      </w:pPr>
      <w:r w:rsidRPr="00CF7E82">
        <w:rPr>
          <w:rFonts w:ascii="Arial" w:hAnsi="Arial" w:cs="Arial"/>
          <w:bCs/>
          <w:lang w:val="en-GB" w:eastAsia="en-GB"/>
        </w:rPr>
        <w:t>We have produced and analyzed insolation products both calibrated using annual and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monthly coefficients of GSICS and not calibrated. The data used were COMS Level 1from beginning of April in 2011 to end of March in 2014, and the product procedure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was obtained from the CMDPS. For the validation, we obtained ground truth data from37 stations operated by the KMA. We found from the validation that the difference of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accuracy of products used annual GSICS coefficients and monthly GSICS coefficients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were trivial. By comparing original INS and GSICS corrected INS, we found that the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bias were significantly improved although only RMSE had minor changes. Especially in</w:t>
      </w:r>
      <w:r>
        <w:rPr>
          <w:rFonts w:ascii="Arial" w:eastAsiaTheme="minorEastAsia" w:hAnsi="Arial" w:cs="Arial" w:hint="eastAsia"/>
          <w:bCs/>
          <w:lang w:val="en-GB" w:eastAsia="ko-KR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 xml:space="preserve">case of 13 </w:t>
      </w:r>
      <w:r w:rsidRPr="00CF7E82">
        <w:rPr>
          <w:rFonts w:ascii="Arial" w:hAnsi="Arial" w:cs="Arial" w:hint="eastAsia"/>
          <w:bCs/>
          <w:lang w:val="en-GB" w:eastAsia="en-GB"/>
        </w:rPr>
        <w:t>×</w:t>
      </w:r>
      <w:r w:rsidRPr="00CF7E82">
        <w:rPr>
          <w:rFonts w:ascii="Arial" w:hAnsi="Arial" w:cs="Arial"/>
          <w:bCs/>
          <w:lang w:val="en-GB" w:eastAsia="en-GB"/>
        </w:rPr>
        <w:t xml:space="preserve"> 13 pixels all covered by cloud, bias has been improved by up to 26.</w:t>
      </w:r>
      <w:r>
        <w:rPr>
          <w:rFonts w:ascii="Arial" w:hAnsi="Arial" w:cs="Arial"/>
          <w:bCs/>
          <w:lang w:val="en-GB" w:eastAsia="en-GB"/>
        </w:rPr>
        <w:t>30099W/m2. The results conclude</w:t>
      </w:r>
      <w:r w:rsidRPr="00CF7E82">
        <w:rPr>
          <w:rFonts w:ascii="Arial" w:hAnsi="Arial" w:cs="Arial"/>
          <w:bCs/>
          <w:lang w:val="en-GB" w:eastAsia="en-GB"/>
        </w:rPr>
        <w:t xml:space="preserve"> that GSICS correction of visible channel secured improved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 xml:space="preserve">production of INS. </w:t>
      </w:r>
      <w:r w:rsidR="00711A05" w:rsidRPr="00711A05">
        <w:rPr>
          <w:rFonts w:ascii="Arial" w:eastAsiaTheme="minorEastAsia" w:hAnsi="Arial" w:cs="Arial" w:hint="eastAsia"/>
          <w:bCs/>
          <w:lang w:val="en-GB" w:eastAsia="ko-KR"/>
        </w:rPr>
        <w:t>KMA</w:t>
      </w:r>
      <w:r w:rsidRPr="00711A05">
        <w:rPr>
          <w:rFonts w:ascii="Arial" w:hAnsi="Arial" w:cs="Arial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has further secured climate variable products for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participation in the SCOPE-CM.</w:t>
      </w:r>
    </w:p>
    <w:p w:rsidR="00CF7E82" w:rsidRPr="00711A05" w:rsidRDefault="00CF7E82" w:rsidP="00711A05">
      <w:pPr>
        <w:autoSpaceDE w:val="0"/>
        <w:autoSpaceDN w:val="0"/>
        <w:adjustRightInd w:val="0"/>
        <w:ind w:left="111" w:right="-20"/>
        <w:jc w:val="both"/>
        <w:rPr>
          <w:rFonts w:ascii="Arial" w:eastAsiaTheme="minorEastAsia" w:hAnsi="Arial" w:cs="Arial"/>
          <w:bCs/>
          <w:lang w:val="en-GB" w:eastAsia="ko-KR"/>
        </w:rPr>
      </w:pPr>
      <w:r w:rsidRPr="00CF7E82">
        <w:rPr>
          <w:rFonts w:ascii="Arial" w:hAnsi="Arial" w:cs="Arial"/>
          <w:bCs/>
          <w:lang w:val="en-GB" w:eastAsia="en-GB"/>
        </w:rPr>
        <w:t>Finally, we developed algorithms for producing the SST the Level 3 data and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validated the products. The Level 3 data was transformed from the satellite data into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equal-grid, and then they were composited daily and averaged over 5-day (</w:t>
      </w:r>
      <w:proofErr w:type="spellStart"/>
      <w:r w:rsidRPr="00CF7E82">
        <w:rPr>
          <w:rFonts w:ascii="Arial" w:hAnsi="Arial" w:cs="Arial"/>
          <w:bCs/>
          <w:lang w:val="en-GB" w:eastAsia="en-GB"/>
        </w:rPr>
        <w:t>penta</w:t>
      </w:r>
      <w:proofErr w:type="spellEnd"/>
      <w:r w:rsidRPr="00CF7E82">
        <w:rPr>
          <w:rFonts w:ascii="Arial" w:hAnsi="Arial" w:cs="Arial"/>
          <w:bCs/>
          <w:lang w:val="en-GB" w:eastAsia="en-GB"/>
        </w:rPr>
        <w:t>) and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annually. The results of validation indicate that original Level 3 does not show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significant difference of accuracy with the Level 2 SST. However, daily composite and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long-term average data had cold-bias which can be contributed by the fact that the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method for removing pixels from eliminating clouds. Thereby, the improvement of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 xml:space="preserve">quality control of cloud identification process and the in-situ </w:t>
      </w:r>
      <w:bookmarkStart w:id="0" w:name="_GoBack"/>
      <w:bookmarkEnd w:id="0"/>
      <w:r w:rsidRPr="00CF7E82">
        <w:rPr>
          <w:rFonts w:ascii="Arial" w:hAnsi="Arial" w:cs="Arial"/>
          <w:bCs/>
          <w:lang w:val="en-GB" w:eastAsia="en-GB"/>
        </w:rPr>
        <w:t>observations for SST were</w:t>
      </w:r>
      <w:r w:rsidRPr="00CF7E82">
        <w:rPr>
          <w:rFonts w:ascii="Arial" w:hAnsi="Arial" w:cs="Arial" w:hint="eastAsia"/>
          <w:bCs/>
          <w:lang w:val="en-GB" w:eastAsia="en-GB"/>
        </w:rPr>
        <w:t xml:space="preserve"> </w:t>
      </w:r>
      <w:r w:rsidRPr="00CF7E82">
        <w:rPr>
          <w:rFonts w:ascii="Arial" w:hAnsi="Arial" w:cs="Arial"/>
          <w:bCs/>
          <w:lang w:val="en-GB" w:eastAsia="en-GB"/>
        </w:rPr>
        <w:t>discussed.</w:t>
      </w:r>
    </w:p>
    <w:sectPr w:rsidR="00CF7E82" w:rsidRPr="00711A05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9C" w:rsidRDefault="004D179C">
      <w:r>
        <w:separator/>
      </w:r>
    </w:p>
  </w:endnote>
  <w:endnote w:type="continuationSeparator" w:id="0">
    <w:p w:rsidR="004D179C" w:rsidRDefault="004D1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9C" w:rsidRDefault="004D179C">
      <w:r>
        <w:separator/>
      </w:r>
    </w:p>
  </w:footnote>
  <w:footnote w:type="continuationSeparator" w:id="0">
    <w:p w:rsidR="004D179C" w:rsidRDefault="004D1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2A90"/>
    <w:rsid w:val="000047F2"/>
    <w:rsid w:val="00007F7A"/>
    <w:rsid w:val="00017324"/>
    <w:rsid w:val="000251CE"/>
    <w:rsid w:val="00042B46"/>
    <w:rsid w:val="00047560"/>
    <w:rsid w:val="00062DBE"/>
    <w:rsid w:val="00076483"/>
    <w:rsid w:val="00087187"/>
    <w:rsid w:val="0009381E"/>
    <w:rsid w:val="000A4AA1"/>
    <w:rsid w:val="000B0066"/>
    <w:rsid w:val="000B39B6"/>
    <w:rsid w:val="000E365D"/>
    <w:rsid w:val="00122CCB"/>
    <w:rsid w:val="0018714D"/>
    <w:rsid w:val="001B6543"/>
    <w:rsid w:val="001D050D"/>
    <w:rsid w:val="001D28A5"/>
    <w:rsid w:val="001E1672"/>
    <w:rsid w:val="001F09A0"/>
    <w:rsid w:val="0022338E"/>
    <w:rsid w:val="00231594"/>
    <w:rsid w:val="00245941"/>
    <w:rsid w:val="0026182B"/>
    <w:rsid w:val="00263773"/>
    <w:rsid w:val="00271E87"/>
    <w:rsid w:val="002C54CC"/>
    <w:rsid w:val="002E3759"/>
    <w:rsid w:val="00300784"/>
    <w:rsid w:val="00310E7B"/>
    <w:rsid w:val="00332F6A"/>
    <w:rsid w:val="00337386"/>
    <w:rsid w:val="00337D90"/>
    <w:rsid w:val="003475AA"/>
    <w:rsid w:val="00352F1C"/>
    <w:rsid w:val="00353874"/>
    <w:rsid w:val="003A4E4C"/>
    <w:rsid w:val="003C5000"/>
    <w:rsid w:val="00406A44"/>
    <w:rsid w:val="00407834"/>
    <w:rsid w:val="004079FC"/>
    <w:rsid w:val="00415E85"/>
    <w:rsid w:val="0042057A"/>
    <w:rsid w:val="00433E6E"/>
    <w:rsid w:val="004511FB"/>
    <w:rsid w:val="0048286A"/>
    <w:rsid w:val="0048747B"/>
    <w:rsid w:val="004B3DAE"/>
    <w:rsid w:val="004B465F"/>
    <w:rsid w:val="004D179C"/>
    <w:rsid w:val="004F3679"/>
    <w:rsid w:val="00503358"/>
    <w:rsid w:val="005164CC"/>
    <w:rsid w:val="00541C1D"/>
    <w:rsid w:val="005449B1"/>
    <w:rsid w:val="00560170"/>
    <w:rsid w:val="005606B1"/>
    <w:rsid w:val="005972DF"/>
    <w:rsid w:val="005B56C1"/>
    <w:rsid w:val="005B5D41"/>
    <w:rsid w:val="005C0CC5"/>
    <w:rsid w:val="005D4FD9"/>
    <w:rsid w:val="005E29CE"/>
    <w:rsid w:val="005E4975"/>
    <w:rsid w:val="00603015"/>
    <w:rsid w:val="00611497"/>
    <w:rsid w:val="00617E86"/>
    <w:rsid w:val="0062267F"/>
    <w:rsid w:val="00643C1C"/>
    <w:rsid w:val="006540EA"/>
    <w:rsid w:val="006654E3"/>
    <w:rsid w:val="00672B03"/>
    <w:rsid w:val="006A7087"/>
    <w:rsid w:val="006B2F08"/>
    <w:rsid w:val="006C5A63"/>
    <w:rsid w:val="006C7942"/>
    <w:rsid w:val="00711A05"/>
    <w:rsid w:val="007428F5"/>
    <w:rsid w:val="00751088"/>
    <w:rsid w:val="007617E7"/>
    <w:rsid w:val="00761999"/>
    <w:rsid w:val="007636F4"/>
    <w:rsid w:val="007A39C7"/>
    <w:rsid w:val="007B3E6F"/>
    <w:rsid w:val="007B7A48"/>
    <w:rsid w:val="007C13FF"/>
    <w:rsid w:val="007D1E90"/>
    <w:rsid w:val="007F509E"/>
    <w:rsid w:val="00863972"/>
    <w:rsid w:val="008917CC"/>
    <w:rsid w:val="008A0FEA"/>
    <w:rsid w:val="008B3738"/>
    <w:rsid w:val="008D3B14"/>
    <w:rsid w:val="008E22C4"/>
    <w:rsid w:val="009175DF"/>
    <w:rsid w:val="00923BB5"/>
    <w:rsid w:val="0092720B"/>
    <w:rsid w:val="00930997"/>
    <w:rsid w:val="009418AD"/>
    <w:rsid w:val="00945F4A"/>
    <w:rsid w:val="00946EB7"/>
    <w:rsid w:val="00951479"/>
    <w:rsid w:val="009852E5"/>
    <w:rsid w:val="00995A74"/>
    <w:rsid w:val="009B3721"/>
    <w:rsid w:val="009B4C9A"/>
    <w:rsid w:val="009C7BE4"/>
    <w:rsid w:val="00A01D19"/>
    <w:rsid w:val="00A058D5"/>
    <w:rsid w:val="00A52E1A"/>
    <w:rsid w:val="00A640ED"/>
    <w:rsid w:val="00A865A7"/>
    <w:rsid w:val="00AD76BC"/>
    <w:rsid w:val="00AF7255"/>
    <w:rsid w:val="00B07B36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45C03"/>
    <w:rsid w:val="00C73C45"/>
    <w:rsid w:val="00C742F6"/>
    <w:rsid w:val="00C84FB3"/>
    <w:rsid w:val="00CA07E4"/>
    <w:rsid w:val="00CA7ACB"/>
    <w:rsid w:val="00CC27BC"/>
    <w:rsid w:val="00CC6B4F"/>
    <w:rsid w:val="00CD295A"/>
    <w:rsid w:val="00CF7E82"/>
    <w:rsid w:val="00D3058B"/>
    <w:rsid w:val="00D4102D"/>
    <w:rsid w:val="00D50E6C"/>
    <w:rsid w:val="00D54019"/>
    <w:rsid w:val="00D60DA4"/>
    <w:rsid w:val="00D643DF"/>
    <w:rsid w:val="00D7537E"/>
    <w:rsid w:val="00D84AFA"/>
    <w:rsid w:val="00D86510"/>
    <w:rsid w:val="00D91B77"/>
    <w:rsid w:val="00DA272C"/>
    <w:rsid w:val="00DB554A"/>
    <w:rsid w:val="00DC2370"/>
    <w:rsid w:val="00DC5CC1"/>
    <w:rsid w:val="00E31672"/>
    <w:rsid w:val="00E32942"/>
    <w:rsid w:val="00E32BDD"/>
    <w:rsid w:val="00E36F1D"/>
    <w:rsid w:val="00E520B9"/>
    <w:rsid w:val="00E56D22"/>
    <w:rsid w:val="00E94DCD"/>
    <w:rsid w:val="00EC53A5"/>
    <w:rsid w:val="00ED1340"/>
    <w:rsid w:val="00EE6A1C"/>
    <w:rsid w:val="00EE7588"/>
    <w:rsid w:val="00EF442E"/>
    <w:rsid w:val="00EF50BD"/>
    <w:rsid w:val="00F04AEF"/>
    <w:rsid w:val="00F6129B"/>
    <w:rsid w:val="00F6788D"/>
    <w:rsid w:val="00F715E4"/>
    <w:rsid w:val="00F80396"/>
    <w:rsid w:val="00F824BB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C03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C03"/>
    <w:rPr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a4">
    <w:name w:val="Strong"/>
    <w:qFormat/>
    <w:rsid w:val="001E1672"/>
    <w:rPr>
      <w:b/>
      <w:bCs/>
    </w:rPr>
  </w:style>
  <w:style w:type="paragraph" w:styleId="a5">
    <w:name w:val="Balloon Text"/>
    <w:basedOn w:val="a"/>
    <w:semiHidden/>
    <w:rsid w:val="00407834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E94DCD"/>
    <w:rPr>
      <w:sz w:val="16"/>
      <w:szCs w:val="16"/>
    </w:rPr>
  </w:style>
  <w:style w:type="paragraph" w:styleId="a7">
    <w:name w:val="annotation text"/>
    <w:basedOn w:val="a"/>
    <w:semiHidden/>
    <w:rsid w:val="00E94DCD"/>
    <w:rPr>
      <w:sz w:val="20"/>
      <w:szCs w:val="20"/>
    </w:rPr>
  </w:style>
  <w:style w:type="paragraph" w:styleId="a8">
    <w:name w:val="annotation subject"/>
    <w:basedOn w:val="a7"/>
    <w:next w:val="a7"/>
    <w:semiHidden/>
    <w:rsid w:val="00E94DCD"/>
    <w:rPr>
      <w:b/>
      <w:bCs/>
    </w:rPr>
  </w:style>
  <w:style w:type="paragraph" w:styleId="a9">
    <w:name w:val="header"/>
    <w:basedOn w:val="a"/>
    <w:rsid w:val="00B95239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B95239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prepare your abstract according to the template below</vt:lpstr>
      <vt:lpstr>Please prepare your abstract according to the template below</vt:lpstr>
    </vt:vector>
  </TitlesOfParts>
  <Company>Kuoni Travel Ltd.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Carina Movitz</cp:lastModifiedBy>
  <cp:revision>2</cp:revision>
  <cp:lastPrinted>2009-10-09T07:35:00Z</cp:lastPrinted>
  <dcterms:created xsi:type="dcterms:W3CDTF">2015-12-15T10:41:00Z</dcterms:created>
  <dcterms:modified xsi:type="dcterms:W3CDTF">2015-12-15T10:41:00Z</dcterms:modified>
</cp:coreProperties>
</file>